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i/>
          <w:i/>
          <w:iCs/>
          <w:sz w:val="28"/>
          <w:szCs w:val="28"/>
          <w:lang w:val="es-ES"/>
          <w14:ligatures w14:val="none"/>
        </w:rPr>
      </w:pPr>
      <w:r>
        <w:rPr>
          <w:rFonts w:cs="Arial" w:ascii="Arial" w:hAnsi="Arial"/>
          <w:b/>
          <w:bCs/>
          <w:i/>
          <w:iCs/>
          <w:sz w:val="28"/>
          <w:szCs w:val="28"/>
          <w:lang w:val="es-ES"/>
          <w14:ligatures w14:val="none"/>
        </w:rPr>
        <w:t>BAJO LAS BA</w:t>
      </w:r>
      <w:r>
        <w:rPr>
          <w:rFonts w:cs="Arial" w:ascii="Arial" w:hAnsi="Arial"/>
          <w:b/>
          <w:bCs/>
          <w:i/>
          <w:iCs/>
          <w:sz w:val="28"/>
          <w:szCs w:val="28"/>
          <w:lang w:val="es-ES"/>
          <w14:ligatures w14:val="none"/>
        </w:rPr>
        <w:t>N</w:t>
      </w:r>
      <w:r>
        <w:rPr>
          <w:rFonts w:cs="Arial" w:ascii="Arial" w:hAnsi="Arial"/>
          <w:b/>
          <w:bCs/>
          <w:i/>
          <w:iCs/>
          <w:sz w:val="28"/>
          <w:szCs w:val="28"/>
          <w:lang w:val="es-ES"/>
          <w14:ligatures w14:val="none"/>
        </w:rPr>
        <w:t>DERAS, EL SOL</w:t>
      </w:r>
      <w:bookmarkStart w:id="0" w:name="_Hlk202183737"/>
      <w:bookmarkEnd w:id="0"/>
    </w:p>
    <w:p>
      <w:pPr>
        <w:pStyle w:val="Normal"/>
        <w:jc w:val="both"/>
        <w:rPr>
          <w:rFonts w:ascii="Arial" w:hAnsi="Arial" w:cs="Arial"/>
          <w:sz w:val="20"/>
          <w:szCs w:val="20"/>
          <w:lang w:val="es-ES"/>
          <w14:ligatures w14:val="none"/>
        </w:rPr>
      </w:pPr>
      <w:r>
        <w:rPr>
          <w:rFonts w:cs="Arial" w:ascii="Arial" w:hAnsi="Arial"/>
          <w:sz w:val="20"/>
          <w:szCs w:val="20"/>
          <w:lang w:val="es-ES"/>
          <w14:ligatures w14:val="none"/>
        </w:rPr>
      </w:r>
    </w:p>
    <w:p>
      <w:pPr>
        <w:pStyle w:val="Normal"/>
        <w:jc w:val="both"/>
        <w:rPr>
          <w:rFonts w:ascii="Arial" w:hAnsi="Arial" w:cs="Arial"/>
          <w:sz w:val="20"/>
          <w:szCs w:val="20"/>
          <w:lang w:val="en-US"/>
          <w14:ligatures w14:val="none"/>
        </w:rPr>
      </w:pPr>
      <w:bookmarkStart w:id="1" w:name="_Hlk139379273"/>
      <w:r>
        <w:rPr>
          <w:rFonts w:cs="Arial" w:ascii="Arial" w:hAnsi="Arial"/>
          <w:sz w:val="20"/>
          <w:szCs w:val="20"/>
          <w14:ligatures w14:val="none"/>
        </w:rPr>
        <w:t>Paraguay, Argentina, EEUU, França i Alemanya</w:t>
      </w:r>
      <w:r>
        <w:rPr>
          <w:rFonts w:cs="Arial" w:ascii="Arial" w:hAnsi="Arial"/>
          <w:sz w:val="20"/>
          <w:szCs w:val="20"/>
          <w:lang w:val="es-ES"/>
          <w14:ligatures w14:val="none"/>
        </w:rPr>
        <w:t xml:space="preserve"> (2025). </w:t>
      </w:r>
      <w:r>
        <w:rPr>
          <w:rFonts w:cs="Arial" w:ascii="Arial" w:hAnsi="Arial"/>
          <w:sz w:val="20"/>
          <w:szCs w:val="20"/>
          <w:lang w:val="en-US"/>
          <w14:ligatures w14:val="none"/>
        </w:rPr>
        <w:t>90 minuts</w:t>
      </w:r>
    </w:p>
    <w:p>
      <w:pPr>
        <w:pStyle w:val="Normal"/>
        <w:jc w:val="both"/>
        <w:rPr>
          <w:rFonts w:ascii="Arial" w:hAnsi="Arial" w:cs="Arial"/>
          <w:sz w:val="20"/>
          <w:szCs w:val="20"/>
          <w:lang w:val="en-US"/>
          <w14:ligatures w14:val="none"/>
        </w:rPr>
      </w:pPr>
      <w:r>
        <w:rPr>
          <w:rFonts w:cs="Arial" w:ascii="Arial" w:hAnsi="Arial"/>
          <w:sz w:val="20"/>
          <w:szCs w:val="20"/>
          <w:lang w:val="en-US"/>
          <w14:ligatures w14:val="none"/>
        </w:rPr>
        <w:t xml:space="preserve">V.O. </w:t>
      </w:r>
      <w:r>
        <w:rPr>
          <w:rFonts w:cs="Arial" w:ascii="Arial" w:hAnsi="Arial"/>
          <w:sz w:val="20"/>
          <w:szCs w:val="20"/>
          <w14:ligatures w14:val="none"/>
        </w:rPr>
        <w:t xml:space="preserve">Guaraní, castellà, alemany, francès, anglès i portuguès </w:t>
      </w:r>
      <w:bookmarkStart w:id="2" w:name="_Hlk202888622"/>
      <w:r>
        <w:rPr>
          <w:rFonts w:cs="Arial" w:ascii="Arial" w:hAnsi="Arial"/>
          <w:sz w:val="20"/>
          <w:szCs w:val="20"/>
          <w14:ligatures w14:val="none"/>
        </w:rPr>
        <w:t xml:space="preserve">SUBT. </w:t>
      </w:r>
      <w:bookmarkEnd w:id="2"/>
      <w:r>
        <w:rPr>
          <w:rFonts w:cs="Arial" w:ascii="Arial" w:hAnsi="Arial"/>
          <w:sz w:val="20"/>
          <w:szCs w:val="20"/>
          <w14:ligatures w14:val="none"/>
        </w:rPr>
        <w:t>Castellà, català</w:t>
      </w:r>
    </w:p>
    <w:p>
      <w:pPr>
        <w:pStyle w:val="Normal"/>
        <w:spacing w:lineRule="auto" w:line="276" w:before="120" w:after="120"/>
        <w:jc w:val="both"/>
        <w:rPr>
          <w:rFonts w:ascii="Arial" w:hAnsi="Arial" w:cs="Arial"/>
          <w:b/>
          <w:b/>
        </w:rPr>
      </w:pPr>
      <w:r>
        <w:rPr>
          <w:rFonts w:cs="Arial" w:ascii="Arial" w:hAnsi="Arial"/>
          <w:b/>
        </w:rPr>
      </w:r>
    </w:p>
    <w:p>
      <w:pPr>
        <w:pStyle w:val="Normal"/>
        <w:spacing w:lineRule="auto" w:line="276" w:before="120" w:after="120"/>
        <w:jc w:val="both"/>
        <w:rPr>
          <w:rFonts w:ascii="Arial" w:hAnsi="Arial" w:cs="Arial"/>
          <w:b/>
          <w:b/>
        </w:rPr>
      </w:pPr>
      <w:bookmarkStart w:id="3" w:name="_Hlk139379273"/>
      <w:r>
        <w:rPr>
          <w:rFonts w:cs="Arial" w:ascii="Arial" w:hAnsi="Arial"/>
          <w:b/>
        </w:rPr>
        <w:t>:: Logline</w:t>
      </w:r>
      <w:bookmarkEnd w:id="3"/>
    </w:p>
    <w:p>
      <w:pPr>
        <w:pStyle w:val="Normal"/>
        <w:jc w:val="both"/>
        <w:rPr>
          <w:rFonts w:ascii="Arial" w:hAnsi="Arial" w:cs="Arial"/>
          <w:sz w:val="20"/>
          <w:szCs w:val="20"/>
          <w14:ligatures w14:val="none"/>
        </w:rPr>
      </w:pPr>
      <w:r>
        <w:rPr>
          <w:rFonts w:cs="Arial" w:ascii="Arial" w:hAnsi="Arial"/>
          <w:sz w:val="20"/>
          <w:szCs w:val="20"/>
          <w14:ligatures w14:val="none"/>
        </w:rPr>
        <w:t>Arxius oblidats revelen com la dictadura de Stroessner va utilitzar els mitjans per construir poder, manipular la memòria i deixar un llegat que encara perdura.</w:t>
      </w:r>
    </w:p>
    <w:p>
      <w:pPr>
        <w:pStyle w:val="Normal"/>
        <w:jc w:val="both"/>
        <w:rPr>
          <w:rFonts w:ascii="Arial" w:hAnsi="Arial" w:cs="Arial"/>
          <w:sz w:val="20"/>
          <w:szCs w:val="20"/>
          <w14:ligatures w14:val="none"/>
        </w:rPr>
      </w:pPr>
      <w:r>
        <w:rPr>
          <w:rFonts w:cs="Arial" w:ascii="Arial" w:hAnsi="Arial"/>
          <w:sz w:val="20"/>
          <w:szCs w:val="20"/>
          <w14:ligatures w14:val="none"/>
        </w:rPr>
      </w:r>
    </w:p>
    <w:p>
      <w:pPr>
        <w:pStyle w:val="Normal"/>
        <w:jc w:val="both"/>
        <w:rPr>
          <w:rFonts w:ascii="Arial" w:hAnsi="Arial" w:cs="Arial"/>
          <w:b/>
          <w:b/>
        </w:rPr>
      </w:pPr>
      <w:r>
        <w:rPr>
          <w:rFonts w:cs="Arial" w:ascii="Arial" w:hAnsi="Arial"/>
          <w:b/>
        </w:rPr>
        <w:t xml:space="preserve">:: Sinopsi curta </w:t>
      </w:r>
      <w:bookmarkStart w:id="4" w:name="_Hlk139379257"/>
      <w:bookmarkEnd w:id="4"/>
    </w:p>
    <w:p>
      <w:pPr>
        <w:pStyle w:val="Normal"/>
        <w:jc w:val="both"/>
        <w:rPr>
          <w:rFonts w:ascii="Arial" w:hAnsi="Arial" w:cs="Arial"/>
          <w:bCs/>
          <w:sz w:val="20"/>
          <w:szCs w:val="20"/>
          <w14:ligatures w14:val="none"/>
        </w:rPr>
      </w:pPr>
      <w:r>
        <w:rPr>
          <w:rFonts w:cs="Arial" w:ascii="Arial" w:hAnsi="Arial"/>
          <w:bCs/>
          <w:sz w:val="20"/>
          <w:szCs w:val="20"/>
          <w14:ligatures w14:val="none"/>
        </w:rPr>
        <w:t>A través de material d’arxiu inèdit i llargament oblidat, aquest documental descobreix la maquinària oculta de la dictadura d’Alfredo Stroessner (1912-2006) a Paraguai, un dels règims més llargs de la història. Des de la propaganda fins a les emissions internacionals, la pel·lícula exposa com els mitjans van modelar el poder, van controlar la memòria i van construir un llegat que encara perdura avui dia.</w:t>
      </w:r>
    </w:p>
    <w:p>
      <w:pPr>
        <w:pStyle w:val="Normal"/>
        <w:jc w:val="both"/>
        <w:rPr>
          <w:rFonts w:ascii="Arial" w:hAnsi="Arial" w:cs="Arial"/>
          <w:bCs/>
          <w:sz w:val="20"/>
          <w:szCs w:val="20"/>
          <w14:ligatures w14:val="none"/>
        </w:rPr>
      </w:pPr>
      <w:r>
        <w:rPr>
          <w:rFonts w:cs="Arial" w:ascii="Arial" w:hAnsi="Arial"/>
          <w:bCs/>
          <w:sz w:val="20"/>
          <w:szCs w:val="20"/>
          <w14:ligatures w14:val="none"/>
        </w:rPr>
      </w:r>
    </w:p>
    <w:p>
      <w:pPr>
        <w:pStyle w:val="Normal"/>
        <w:jc w:val="both"/>
        <w:rPr>
          <w:rFonts w:ascii="Arial" w:hAnsi="Arial" w:cs="Arial"/>
          <w:b/>
          <w:b/>
        </w:rPr>
      </w:pPr>
      <w:r>
        <w:rPr>
          <w:rFonts w:cs="Arial" w:ascii="Arial" w:hAnsi="Arial"/>
          <w:b/>
        </w:rPr>
        <w:t>:: La història</w:t>
      </w:r>
    </w:p>
    <w:p>
      <w:pPr>
        <w:pStyle w:val="Normal"/>
        <w:jc w:val="both"/>
        <w:rPr>
          <w:rFonts w:ascii="Arial" w:hAnsi="Arial" w:cs="Arial"/>
          <w:bCs/>
          <w:sz w:val="20"/>
          <w:szCs w:val="20"/>
          <w:lang w:val="es-ES"/>
          <w14:ligatures w14:val="none"/>
        </w:rPr>
      </w:pPr>
      <w:r>
        <w:rPr>
          <w:rFonts w:cs="Arial" w:ascii="Arial" w:hAnsi="Arial"/>
          <w:bCs/>
          <w:sz w:val="20"/>
          <w:szCs w:val="20"/>
          <w:lang w:val="es-ES"/>
          <w14:ligatures w14:val="none"/>
        </w:rPr>
        <w:t>El 1989, la caiguda de la dictadura d’Alfredo Stroessner, que es va estendre durant 35 anys a Paraguai, va marcar la fi d’un dels règims autoritaris més llargs del món, però també l’abandonament dels arxius audiovisuals que havien consolidat el seu poder. Aquest material, creat per construir una identitat nacional i glorificar el règim, va quedar relegat a l’oblit.</w:t>
      </w:r>
    </w:p>
    <w:p>
      <w:pPr>
        <w:pStyle w:val="Normal"/>
        <w:jc w:val="both"/>
        <w:rPr>
          <w:rFonts w:ascii="Arial" w:hAnsi="Arial" w:cs="Arial"/>
          <w:bCs/>
          <w:sz w:val="20"/>
          <w:szCs w:val="20"/>
          <w:lang w:val="es-ES"/>
          <w14:ligatures w14:val="none"/>
        </w:rPr>
      </w:pPr>
      <w:r>
        <w:rPr>
          <w:rFonts w:cs="Arial" w:ascii="Arial" w:hAnsi="Arial"/>
          <w:bCs/>
          <w:sz w:val="20"/>
          <w:szCs w:val="20"/>
          <w:lang w:val="es-ES"/>
          <w14:ligatures w14:val="none"/>
        </w:rPr>
        <w:t>Dècades després, s’ha recuperat un conjunt d’imatges inèdites i llargament oblidades—noticiaris, emissions de televisió pública, films de propaganda i documents desclassificats—provinents tant de Paraguai com de l’estranger, que revelen els mecanismes ocults de poder darrere del règim de Stroessner.</w:t>
      </w:r>
    </w:p>
    <w:p>
      <w:pPr>
        <w:pStyle w:val="Normal"/>
        <w:jc w:val="both"/>
        <w:rPr>
          <w:rFonts w:ascii="Arial" w:hAnsi="Arial" w:cs="Arial"/>
          <w:bCs/>
          <w:sz w:val="20"/>
          <w:szCs w:val="20"/>
          <w:lang w:val="es-ES"/>
          <w14:ligatures w14:val="none"/>
        </w:rPr>
      </w:pPr>
      <w:r>
        <w:rPr>
          <w:rFonts w:cs="Arial" w:ascii="Arial" w:hAnsi="Arial"/>
          <w:bCs/>
          <w:sz w:val="20"/>
          <w:szCs w:val="20"/>
          <w:lang w:val="es-ES"/>
          <w14:ligatures w14:val="none"/>
        </w:rPr>
        <w:t>Es tracta d’una experiència visual a través de la història dels mitjans, que recorre tots els suports que han estat capaços d’emmagatzemar fragments de memòria durant el segle XX. Les imatges trobades a Paraguai reflecteixen l’apropiació del passat per adoctrinar, la construcció d’un imaginari nacional i el culte a Stroessner. Els arxius estrangers relaten la Guerra Freda, les aliances internacionals i el joc de poders que va permetre prosperar la dictadura, a més de denunciar la propaganda i la repressió.</w:t>
      </w:r>
    </w:p>
    <w:p>
      <w:pPr>
        <w:pStyle w:val="Normal"/>
        <w:jc w:val="both"/>
        <w:rPr>
          <w:rFonts w:ascii="Arial" w:hAnsi="Arial" w:cs="Arial"/>
          <w:bCs/>
          <w:sz w:val="20"/>
          <w:szCs w:val="20"/>
          <w:lang w:val="es-ES"/>
          <w14:ligatures w14:val="none"/>
        </w:rPr>
      </w:pPr>
      <w:r>
        <w:rPr>
          <w:rFonts w:cs="Arial" w:ascii="Arial" w:hAnsi="Arial"/>
          <w:bCs/>
          <w:sz w:val="20"/>
          <w:szCs w:val="20"/>
          <w:lang w:val="es-ES"/>
          <w14:ligatures w14:val="none"/>
        </w:rPr>
        <w:t>És una arqueologia del present en un país on els descendents dels líders del règim encara mantenen el poder.</w:t>
      </w:r>
    </w:p>
    <w:p>
      <w:pPr>
        <w:pStyle w:val="Normal"/>
        <w:rPr>
          <w:rFonts w:ascii="Arial" w:hAnsi="Arial" w:cs="Arial"/>
          <w:bCs/>
          <w:sz w:val="20"/>
          <w:szCs w:val="20"/>
          <w:lang w:val="es-ES"/>
          <w14:ligatures w14:val="none"/>
        </w:rPr>
      </w:pPr>
      <w:r>
        <w:rPr>
          <w:rFonts w:cs="Arial" w:ascii="Arial" w:hAnsi="Arial"/>
          <w:bCs/>
          <w:sz w:val="20"/>
          <w:szCs w:val="20"/>
          <w:lang w:val="es-ES"/>
          <w14:ligatures w14:val="none"/>
        </w:rPr>
      </w:r>
    </w:p>
    <w:p>
      <w:pPr>
        <w:pStyle w:val="Normal"/>
        <w:rPr>
          <w:rFonts w:ascii="Arial" w:hAnsi="Arial" w:cs="Arial"/>
          <w:b/>
          <w:b/>
        </w:rPr>
      </w:pPr>
      <w:r>
        <w:rPr>
          <w:rFonts w:cs="Arial" w:ascii="Arial" w:hAnsi="Arial"/>
          <w:b/>
        </w:rPr>
        <w:t>:: La direcció</w:t>
      </w:r>
    </w:p>
    <w:p>
      <w:pPr>
        <w:pStyle w:val="Normal"/>
        <w:jc w:val="both"/>
        <w:rPr>
          <w:rFonts w:ascii="Arial" w:hAnsi="Arial" w:cs="Arial"/>
          <w:bCs/>
          <w:sz w:val="20"/>
          <w:szCs w:val="20"/>
          <w14:ligatures w14:val="none"/>
        </w:rPr>
      </w:pPr>
      <w:r>
        <w:rPr>
          <w:rFonts w:cs="Arial" w:ascii="Arial" w:hAnsi="Arial"/>
          <w:bCs/>
          <w:sz w:val="20"/>
          <w:szCs w:val="20"/>
          <w14:ligatures w14:val="none"/>
        </w:rPr>
        <w:t xml:space="preserve">Juanjo Pereira és cineasta, investigador i productor, i la seva obra posa en relleu la recerca interdisciplinària a través de la creació de pel·lícules d’assaig i instal·lacions de vídeo. Està dedicat a la investigació de l’arxiu cinematogràfic del Paraguai, i els seus projectes també utilitzen la </w:t>
      </w:r>
      <w:r>
        <w:rPr>
          <w:rFonts w:cs="Arial" w:ascii="Arial" w:hAnsi="Arial"/>
          <w:bCs/>
          <w:i/>
          <w:iCs/>
          <w:sz w:val="20"/>
          <w:szCs w:val="20"/>
          <w14:ligatures w14:val="none"/>
        </w:rPr>
        <w:t>dérive</w:t>
      </w:r>
      <w:r>
        <w:rPr>
          <w:rFonts w:cs="Arial" w:ascii="Arial" w:hAnsi="Arial"/>
          <w:bCs/>
          <w:sz w:val="20"/>
          <w:szCs w:val="20"/>
          <w14:ligatures w14:val="none"/>
        </w:rPr>
        <w:t xml:space="preserve"> per explorar infraestructures modernes i paisatges construïts quotidians. És director artístic i cofundador del Festival Internacional de Cinema Contemporani de l’Asunción. Ha participat i estat guardonat en festivals i mercats com ara: Hot Docs Forum, IDFA Bertha Fund, ARCHÉ, entre d’altres.</w:t>
      </w:r>
    </w:p>
    <w:p>
      <w:pPr>
        <w:pStyle w:val="Normal"/>
        <w:jc w:val="both"/>
        <w:rPr>
          <w:rFonts w:ascii="Arial" w:hAnsi="Arial" w:cs="Arial"/>
          <w:bCs/>
          <w:sz w:val="20"/>
          <w:szCs w:val="20"/>
          <w14:ligatures w14:val="none"/>
        </w:rPr>
      </w:pPr>
      <w:r>
        <w:rPr>
          <w:rFonts w:cs="Arial" w:ascii="Arial" w:hAnsi="Arial"/>
          <w:bCs/>
          <w:sz w:val="20"/>
          <w:szCs w:val="20"/>
          <w14:ligatures w14:val="none"/>
        </w:rPr>
      </w:r>
    </w:p>
    <w:p>
      <w:pPr>
        <w:pStyle w:val="Normal"/>
        <w:rPr>
          <w:rFonts w:ascii="Arial" w:hAnsi="Arial" w:cs="Arial"/>
          <w:b/>
          <w:b/>
          <w:bCs/>
        </w:rPr>
      </w:pPr>
      <w:r>
        <w:rPr>
          <w:rFonts w:cs="Arial" w:ascii="Arial" w:hAnsi="Arial"/>
          <w:b/>
          <w:bCs/>
        </w:rPr>
        <w:t>:: Fitxa tècnica</w:t>
      </w:r>
    </w:p>
    <w:p>
      <w:pPr>
        <w:pStyle w:val="Normal"/>
        <w:spacing w:lineRule="auto" w:line="276" w:before="120" w:after="120"/>
        <w:jc w:val="both"/>
        <w:rPr>
          <w:rFonts w:ascii="Verdana" w:hAnsi="Verdana" w:cs="Arial"/>
          <w:bCs/>
          <w:sz w:val="18"/>
        </w:rPr>
      </w:pPr>
      <w:r>
        <w:rPr>
          <w:rFonts w:cs="Arial" w:ascii="Arial" w:hAnsi="Arial"/>
          <w:b/>
          <w:sz w:val="20"/>
          <w:szCs w:val="20"/>
          <w14:ligatures w14:val="none"/>
        </w:rPr>
        <w:t xml:space="preserve">Direcció: </w:t>
      </w:r>
      <w:r>
        <w:rPr>
          <w:rFonts w:cs="Arial" w:ascii="Arial" w:hAnsi="Arial"/>
          <w:bCs/>
          <w:sz w:val="20"/>
          <w:szCs w:val="20"/>
          <w:lang w:val="es-ES"/>
          <w14:ligatures w14:val="none"/>
        </w:rPr>
        <w:t>Juanjo Pereira</w:t>
      </w:r>
    </w:p>
    <w:p>
      <w:pPr>
        <w:pStyle w:val="Normal"/>
        <w:spacing w:lineRule="auto" w:line="276" w:before="120" w:after="120"/>
        <w:jc w:val="both"/>
        <w:rPr>
          <w:rFonts w:ascii="Arial" w:hAnsi="Arial" w:cs="Arial"/>
          <w:bCs/>
          <w:sz w:val="20"/>
          <w:szCs w:val="20"/>
          <w14:ligatures w14:val="none"/>
        </w:rPr>
      </w:pPr>
      <w:r>
        <w:rPr>
          <w:rFonts w:cs="Arial" w:ascii="Arial" w:hAnsi="Arial"/>
          <w:b/>
          <w:sz w:val="20"/>
          <w:szCs w:val="20"/>
          <w14:ligatures w14:val="none"/>
        </w:rPr>
        <w:t xml:space="preserve">Producció: </w:t>
      </w:r>
      <w:r>
        <w:rPr>
          <w:rFonts w:cs="Arial" w:ascii="Arial" w:hAnsi="Arial"/>
          <w:bCs/>
          <w:sz w:val="20"/>
          <w:szCs w:val="20"/>
          <w:lang w:val="es-ES"/>
          <w14:ligatures w14:val="none"/>
        </w:rPr>
        <w:t>Cine Mío, MaravillaCine, Sabaté Films i Juanjo Pereira</w:t>
      </w:r>
    </w:p>
    <w:p>
      <w:pPr>
        <w:pStyle w:val="Normal"/>
        <w:jc w:val="both"/>
        <w:rPr>
          <w:rFonts w:ascii="Verdana" w:hAnsi="Verdana" w:cs="Arial"/>
          <w:bCs/>
          <w:sz w:val="18"/>
        </w:rPr>
      </w:pPr>
      <w:r>
        <w:rPr>
          <w:rFonts w:cs="Arial" w:ascii="Arial" w:hAnsi="Arial"/>
          <w:b/>
          <w:sz w:val="20"/>
          <w:szCs w:val="20"/>
          <w14:ligatures w14:val="none"/>
        </w:rPr>
        <w:t>Cinematografia:</w:t>
      </w:r>
      <w:r>
        <w:rPr>
          <w:rFonts w:cs="Arial" w:ascii="Verdana" w:hAnsi="Verdana"/>
          <w:bCs/>
          <w:sz w:val="18"/>
        </w:rPr>
        <w:t xml:space="preserve"> </w:t>
      </w:r>
      <w:r>
        <w:rPr>
          <w:rFonts w:cs="Arial" w:ascii="Arial" w:hAnsi="Arial"/>
          <w:bCs/>
          <w:sz w:val="20"/>
          <w:szCs w:val="20"/>
          <w:lang w:val="es-ES"/>
          <w14:ligatures w14:val="none"/>
        </w:rPr>
        <w:t>Francisco Bouzas</w:t>
      </w:r>
    </w:p>
    <w:p>
      <w:pPr>
        <w:pStyle w:val="Normal"/>
        <w:jc w:val="both"/>
        <w:rPr>
          <w:rFonts w:ascii="Arial" w:hAnsi="Arial" w:cs="Arial"/>
          <w:bCs/>
          <w:sz w:val="20"/>
          <w:szCs w:val="20"/>
          <w14:ligatures w14:val="none"/>
        </w:rPr>
      </w:pPr>
      <w:r>
        <w:rPr>
          <w:rFonts w:cs="Arial" w:ascii="Arial" w:hAnsi="Arial"/>
          <w:b/>
          <w:sz w:val="20"/>
          <w:szCs w:val="20"/>
          <w14:ligatures w14:val="none"/>
        </w:rPr>
        <w:t>Edició:</w:t>
      </w:r>
      <w:r>
        <w:rPr>
          <w:rFonts w:cs="Arial" w:ascii="Arial" w:hAnsi="Arial"/>
          <w:bCs/>
          <w:sz w:val="20"/>
          <w:szCs w:val="20"/>
          <w14:ligatures w14:val="none"/>
        </w:rPr>
        <w:t xml:space="preserve"> </w:t>
      </w:r>
      <w:r>
        <w:rPr>
          <w:rFonts w:cs="Arial" w:ascii="Arial" w:hAnsi="Arial"/>
          <w:bCs/>
          <w:sz w:val="20"/>
          <w:szCs w:val="20"/>
          <w:lang w:val="es-ES"/>
          <w14:ligatures w14:val="none"/>
        </w:rPr>
        <w:t>Manuel Embalse</w:t>
      </w:r>
    </w:p>
    <w:p>
      <w:pPr>
        <w:pStyle w:val="Normal"/>
        <w:jc w:val="both"/>
        <w:rPr>
          <w:rFonts w:ascii="Arial" w:hAnsi="Arial" w:cs="Arial"/>
          <w:bCs/>
          <w:sz w:val="20"/>
          <w:szCs w:val="20"/>
          <w14:ligatures w14:val="none"/>
        </w:rPr>
      </w:pPr>
      <w:r>
        <w:rPr>
          <w:rFonts w:cs="Arial" w:ascii="Arial" w:hAnsi="Arial"/>
          <w:b/>
          <w:sz w:val="20"/>
          <w:szCs w:val="20"/>
          <w14:ligatures w14:val="none"/>
        </w:rPr>
        <w:t>So:</w:t>
      </w:r>
      <w:r>
        <w:rPr>
          <w:rFonts w:cs="Arial" w:ascii="Arial" w:hAnsi="Arial"/>
          <w:bCs/>
          <w:sz w:val="20"/>
          <w:szCs w:val="20"/>
          <w14:ligatures w14:val="none"/>
        </w:rPr>
        <w:t xml:space="preserve"> </w:t>
      </w:r>
      <w:r>
        <w:rPr>
          <w:rFonts w:cs="Arial" w:ascii="Arial" w:hAnsi="Arial"/>
          <w:bCs/>
          <w:sz w:val="20"/>
          <w:szCs w:val="20"/>
          <w:lang w:val="es-ES"/>
          <w14:ligatures w14:val="none"/>
        </w:rPr>
        <w:t>Julián Galay</w:t>
      </w:r>
    </w:p>
    <w:p>
      <w:pPr>
        <w:pStyle w:val="Normal"/>
        <w:jc w:val="both"/>
        <w:rPr>
          <w:rFonts w:ascii="Arial" w:hAnsi="Arial" w:cs="Arial"/>
          <w:bCs/>
          <w:sz w:val="20"/>
          <w:szCs w:val="20"/>
          <w14:ligatures w14:val="none"/>
        </w:rPr>
      </w:pPr>
      <w:r>
        <w:rPr>
          <w:rFonts w:cs="Arial" w:ascii="Arial" w:hAnsi="Arial"/>
          <w:b/>
          <w:sz w:val="20"/>
          <w:szCs w:val="20"/>
          <w14:ligatures w14:val="none"/>
        </w:rPr>
        <w:t>Distribució:</w:t>
      </w:r>
      <w:r>
        <w:rPr>
          <w:rFonts w:cs="Arial" w:ascii="Verdana" w:hAnsi="Verdana"/>
          <w:bCs/>
          <w:sz w:val="18"/>
        </w:rPr>
        <w:t xml:space="preserve"> </w:t>
      </w:r>
      <w:r>
        <w:rPr>
          <w:rFonts w:cs="Arial" w:ascii="Verdana" w:hAnsi="Verdana"/>
          <w:bCs/>
          <w:sz w:val="18"/>
          <w:lang w:val="es-ES"/>
        </w:rPr>
        <w:t>DocsBarcelona Distribution</w:t>
      </w:r>
    </w:p>
    <w:p>
      <w:pPr>
        <w:pStyle w:val="Normal"/>
        <w:jc w:val="both"/>
        <w:rPr>
          <w:rFonts w:ascii="Arial" w:hAnsi="Arial" w:cs="Arial"/>
          <w:bCs/>
          <w:sz w:val="20"/>
          <w:szCs w:val="20"/>
          <w14:ligatures w14:val="none"/>
        </w:rPr>
      </w:pPr>
      <w:r>
        <w:rPr>
          <w:rFonts w:cs="Arial" w:ascii="Arial" w:hAnsi="Arial"/>
          <w:bCs/>
          <w:sz w:val="20"/>
          <w:szCs w:val="20"/>
          <w14:ligatures w14:val="none"/>
        </w:rPr>
      </w:r>
    </w:p>
    <w:p>
      <w:pPr>
        <w:pStyle w:val="Normal"/>
        <w:rPr>
          <w:rFonts w:ascii="Arial" w:hAnsi="Arial" w:cs="Arial"/>
          <w:b/>
          <w:b/>
          <w:bCs/>
        </w:rPr>
      </w:pPr>
      <w:r>
        <w:rPr>
          <w:rFonts w:cs="Arial" w:ascii="Arial" w:hAnsi="Arial"/>
          <w:b/>
          <w:bCs/>
        </w:rPr>
        <w:t>:: Premis i festivals</w:t>
      </w:r>
    </w:p>
    <w:p>
      <w:pPr>
        <w:pStyle w:val="ListParagraph"/>
        <w:numPr>
          <w:ilvl w:val="0"/>
          <w:numId w:val="1"/>
        </w:numPr>
        <w:jc w:val="both"/>
        <w:rPr>
          <w:rFonts w:ascii="Verdana" w:hAnsi="Verdana" w:cs="Arial"/>
          <w:bCs/>
          <w:sz w:val="18"/>
        </w:rPr>
      </w:pPr>
      <w:r>
        <w:rPr>
          <w:rFonts w:cs="Arial" w:ascii="Verdana" w:hAnsi="Verdana"/>
          <w:bCs/>
          <w:sz w:val="18"/>
        </w:rPr>
        <w:t>Berlinale, Panorama Dokumente 2025</w:t>
      </w:r>
    </w:p>
    <w:p>
      <w:pPr>
        <w:pStyle w:val="ListParagraph"/>
        <w:numPr>
          <w:ilvl w:val="0"/>
          <w:numId w:val="1"/>
        </w:numPr>
        <w:jc w:val="both"/>
        <w:rPr>
          <w:rFonts w:ascii="Verdana" w:hAnsi="Verdana" w:cs="Arial"/>
          <w:bCs/>
          <w:sz w:val="18"/>
        </w:rPr>
      </w:pPr>
      <w:r>
        <w:rPr>
          <w:rFonts w:cs="Arial" w:ascii="Verdana" w:hAnsi="Verdana"/>
          <w:bCs/>
          <w:sz w:val="18"/>
        </w:rPr>
        <w:t>BAFICI, International Official Competition 2025</w:t>
      </w:r>
    </w:p>
    <w:p>
      <w:pPr>
        <w:pStyle w:val="ListParagraph"/>
        <w:numPr>
          <w:ilvl w:val="0"/>
          <w:numId w:val="1"/>
        </w:numPr>
        <w:jc w:val="both"/>
        <w:rPr>
          <w:rFonts w:ascii="Verdana" w:hAnsi="Verdana" w:cs="Arial"/>
          <w:bCs/>
          <w:sz w:val="18"/>
        </w:rPr>
      </w:pPr>
      <w:r>
        <w:rPr>
          <w:rFonts w:cs="Arial" w:ascii="Verdana" w:hAnsi="Verdana"/>
          <w:bCs/>
          <w:sz w:val="18"/>
        </w:rPr>
        <w:t>SSIFF, 2025</w:t>
      </w:r>
      <w:bookmarkStart w:id="5" w:name="_Hlk202191362"/>
      <w:bookmarkEnd w:id="5"/>
    </w:p>
    <w:p>
      <w:pPr>
        <w:pStyle w:val="ListParagraph"/>
        <w:jc w:val="both"/>
        <w:rPr>
          <w:rFonts w:ascii="Verdana" w:hAnsi="Verdana" w:cs="Arial"/>
          <w:bCs/>
          <w:sz w:val="18"/>
        </w:rPr>
      </w:pPr>
      <w:r>
        <w:rPr>
          <w:rFonts w:cs="Arial" w:ascii="Verdana" w:hAnsi="Verdana"/>
          <w:bCs/>
          <w:sz w:val="18"/>
        </w:rPr>
      </w:r>
    </w:p>
    <w:p>
      <w:pPr>
        <w:pStyle w:val="ListParagraph"/>
        <w:jc w:val="both"/>
        <w:rPr>
          <w:rFonts w:ascii="Verdana" w:hAnsi="Verdana" w:cs="Arial"/>
          <w:bCs/>
          <w:sz w:val="18"/>
        </w:rPr>
      </w:pPr>
      <w:r>
        <w:rPr>
          <w:rFonts w:cs="Arial" w:ascii="Verdana" w:hAnsi="Verdana"/>
          <w:bCs/>
          <w:sz w:val="18"/>
        </w:rPr>
      </w:r>
    </w:p>
    <w:p>
      <w:pPr>
        <w:pStyle w:val="ListParagraph"/>
        <w:spacing w:before="0" w:after="160"/>
        <w:contextualSpacing/>
        <w:jc w:val="both"/>
        <w:rPr>
          <w:rFonts w:ascii="Verdana" w:hAnsi="Verdana" w:cs="Arial"/>
          <w:sz w:val="18"/>
          <w:lang w:eastAsia="es-ES"/>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a-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ca-ES" w:eastAsia="en-US" w:bidi="ar-SA"/>
      <w14:ligatures w14:val="standardContextual"/>
    </w:rPr>
  </w:style>
  <w:style w:type="paragraph" w:styleId="Encapalament1">
    <w:name w:val="Heading 1"/>
    <w:basedOn w:val="Normal"/>
    <w:link w:val="Ttulo1Car"/>
    <w:uiPriority w:val="9"/>
    <w:qFormat/>
    <w:rsid w:val="00cb771e"/>
    <w:pPr>
      <w:spacing w:lineRule="auto" w:line="240" w:beforeAutospacing="1" w:afterAutospacing="1"/>
      <w:outlineLvl w:val="0"/>
    </w:pPr>
    <w:rPr>
      <w:rFonts w:ascii="Times New Roman" w:hAnsi="Times New Roman" w:eastAsia="Times New Roman" w:cs="Times New Roman"/>
      <w:b/>
      <w:bCs/>
      <w:kern w:val="2"/>
      <w:sz w:val="48"/>
      <w:szCs w:val="48"/>
      <w:lang w:eastAsia="ca-ES"/>
      <w14:ligatures w14:val="none"/>
    </w:rPr>
  </w:style>
  <w:style w:type="character" w:styleId="DefaultParagraphFont" w:default="1">
    <w:name w:val="Default Paragraph Font"/>
    <w:uiPriority w:val="1"/>
    <w:unhideWhenUsed/>
    <w:qFormat/>
    <w:rPr/>
  </w:style>
  <w:style w:type="character" w:styleId="Ttulo1Car" w:customStyle="1">
    <w:name w:val="Título 1 Car"/>
    <w:basedOn w:val="DefaultParagraphFont"/>
    <w:link w:val="Ttulo1"/>
    <w:uiPriority w:val="9"/>
    <w:qFormat/>
    <w:rsid w:val="00cb771e"/>
    <w:rPr>
      <w:rFonts w:ascii="Times New Roman" w:hAnsi="Times New Roman" w:eastAsia="Times New Roman" w:cs="Times New Roman"/>
      <w:b/>
      <w:bCs/>
      <w:kern w:val="2"/>
      <w:sz w:val="48"/>
      <w:szCs w:val="48"/>
      <w:lang w:eastAsia="ca-ES"/>
      <w14:ligatures w14:val="none"/>
    </w:rPr>
  </w:style>
  <w:style w:type="character" w:styleId="EnlladInternet">
    <w:name w:val="Enllaç d'Internet"/>
    <w:basedOn w:val="DefaultParagraphFont"/>
    <w:uiPriority w:val="99"/>
    <w:unhideWhenUsed/>
    <w:rsid w:val="00f614fd"/>
    <w:rPr>
      <w:color w:val="0563C1" w:themeColor="hyperlink"/>
      <w:u w:val="single"/>
    </w:rPr>
  </w:style>
  <w:style w:type="character" w:styleId="UnresolvedMention">
    <w:name w:val="Unresolved Mention"/>
    <w:basedOn w:val="DefaultParagraphFont"/>
    <w:uiPriority w:val="99"/>
    <w:semiHidden/>
    <w:unhideWhenUsed/>
    <w:qFormat/>
    <w:rsid w:val="00f614fd"/>
    <w:rPr>
      <w:color w:val="605E5C"/>
      <w:shd w:fill="E1DFDD" w:val="clear"/>
    </w:rPr>
  </w:style>
  <w:style w:type="character" w:styleId="Strong">
    <w:name w:val="Strong"/>
    <w:basedOn w:val="DefaultParagraphFont"/>
    <w:uiPriority w:val="22"/>
    <w:qFormat/>
    <w:rsid w:val="00880d7c"/>
    <w:rPr>
      <w:b/>
      <w:bCs/>
    </w:rPr>
  </w:style>
  <w:style w:type="character" w:styleId="Oypena" w:customStyle="1">
    <w:name w:val="oypena"/>
    <w:basedOn w:val="DefaultParagraphFont"/>
    <w:qFormat/>
    <w:rsid w:val="003a1745"/>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Unicode M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styleId="Ndex">
    <w:name w:val="Índex"/>
    <w:basedOn w:val="Normal"/>
    <w:qFormat/>
    <w:pPr>
      <w:suppressLineNumbers/>
    </w:pPr>
    <w:rPr>
      <w:rFonts w:cs="Arial Unicode MS"/>
    </w:rPr>
  </w:style>
  <w:style w:type="paragraph" w:styleId="ListParagraph">
    <w:name w:val="List Paragraph"/>
    <w:basedOn w:val="Normal"/>
    <w:uiPriority w:val="34"/>
    <w:qFormat/>
    <w:rsid w:val="001e30e6"/>
    <w:pPr>
      <w:suppressAutoHyphens w:val="true"/>
      <w:spacing w:lineRule="auto" w:line="252" w:before="0" w:after="160"/>
      <w:ind w:left="720" w:hanging="0"/>
      <w:contextualSpacing/>
    </w:pPr>
    <w:rPr>
      <w:lang w:val="es-ES"/>
      <w14:ligatures w14:val="none"/>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Application>LibreOffice/6.4.7.2$Windows_X86_64 LibreOffice_project/639b8ac485750d5696d7590a72ef1b496725cfb5</Application>
  <Pages>2</Pages>
  <Words>457</Words>
  <Characters>2579</Characters>
  <CharactersWithSpaces>3007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2023-07-10T15:49:00Z</dcterms:created>
  <dc:creator>Distribucio</dc:creator>
  <dc:description/>
  <dc:language>ca-ES</dc:language>
  <cp:lastModifiedBy/>
  <dcterms:modified xsi:type="dcterms:W3CDTF">2026-04-08T13:11:06Z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